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75"/>
          <w:tab w:val="left" w:leader="none" w:pos="4350"/>
          <w:tab w:val="center" w:leader="none" w:pos="5550"/>
        </w:tabs>
        <w:spacing w:after="0" w:before="0" w:line="276" w:lineRule="auto"/>
        <w:ind w:left="0" w:right="0" w:firstLine="0"/>
        <w:jc w:val="left"/>
        <w:rPr>
          <w:rFonts w:ascii="Ole" w:cs="Ole" w:eastAsia="Ole" w:hAnsi="O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Ole" w:cs="Ole" w:eastAsia="Ole" w:hAnsi="O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Ole" w:cs="Ole" w:eastAsia="Ole" w:hAnsi="O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A.A. 2023/2024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0"/>
        </w:tabs>
        <w:spacing w:after="0" w:before="0" w:line="276" w:lineRule="auto"/>
        <w:ind w:left="0" w:right="0" w:firstLine="0"/>
        <w:jc w:val="center"/>
        <w:rPr>
          <w:rFonts w:ascii="Ole" w:cs="Ole" w:eastAsia="Ole" w:hAnsi="O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le" w:cs="Ole" w:eastAsia="Ole" w:hAnsi="O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Corso di Laurea in Magistrale in Giurisprudenza (LMG/01)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Ole" w:cs="Ole" w:eastAsia="Ole" w:hAnsi="Ole"/>
          <w:color w:val="ff0000"/>
          <w:sz w:val="26"/>
          <w:szCs w:val="26"/>
        </w:rPr>
      </w:pPr>
      <w:r w:rsidDel="00000000" w:rsidR="00000000" w:rsidRPr="00000000">
        <w:rPr>
          <w:rFonts w:ascii="Ole" w:cs="Ole" w:eastAsia="Ole" w:hAnsi="Ole"/>
          <w:color w:val="ff0000"/>
          <w:sz w:val="26"/>
          <w:szCs w:val="26"/>
          <w:rtl w:val="0"/>
        </w:rPr>
        <w:t xml:space="preserve">Percorso di Eccellenza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1"/>
        </w:tabs>
        <w:spacing w:after="0" w:before="0" w:line="240" w:lineRule="auto"/>
        <w:ind w:left="411" w:right="4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Matricola: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73"/>
          <w:tab w:val="left" w:leader="none" w:pos="5554"/>
          <w:tab w:val="left" w:leader="none" w:pos="5831"/>
          <w:tab w:val="left" w:leader="none" w:pos="6588"/>
          <w:tab w:val="left" w:leader="none" w:pos="8013"/>
          <w:tab w:val="left" w:leader="none" w:pos="9041"/>
          <w:tab w:val="left" w:leader="none" w:pos="9716"/>
          <w:tab w:val="left" w:leader="none" w:pos="10550"/>
          <w:tab w:val="left" w:leader="none" w:pos="10640"/>
        </w:tabs>
        <w:spacing w:after="0" w:before="126" w:line="360" w:lineRule="auto"/>
        <w:ind w:left="411" w:right="45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Cognome: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Nome: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nato/a 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(prov.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il: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tel.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cellulare: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indirizzo e-mail: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before="3" w:lineRule="auto"/>
        <w:ind w:left="411" w:right="477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studente/ssa del Corso di Laurea Magistrale in Giurisprudenza presso il Dipartimento di Giurisprudenza di questa Università, consapevole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che l’eventuale modifica del presente piano di studi potrà essere effettuata a partire dal prossimo Anno Accademico (2023/2024),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114" w:lineRule="auto"/>
        <w:ind w:left="4959" w:right="5024" w:firstLine="0"/>
        <w:jc w:val="center"/>
        <w:rPr>
          <w:sz w:val="20"/>
          <w:szCs w:val="20"/>
          <w:u w:val="none"/>
          <w:vertAlign w:val="superscript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DICHIARA</w:t>
      </w:r>
      <w:r w:rsidDel="00000000" w:rsidR="00000000" w:rsidRPr="00000000">
        <w:rPr>
          <w:sz w:val="20"/>
          <w:szCs w:val="20"/>
          <w:u w:val="non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411" w:right="4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effettuare per l’A.A. 202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scelta del seguente indirizzo per gli esami curriculari</w:t>
      </w:r>
    </w:p>
    <w:tbl>
      <w:tblPr>
        <w:tblStyle w:val="Table1"/>
        <w:tblW w:w="79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687"/>
        <w:gridCol w:w="857"/>
        <w:gridCol w:w="3543"/>
        <w:tblGridChange w:id="0">
          <w:tblGrid>
            <w:gridCol w:w="851"/>
            <w:gridCol w:w="2687"/>
            <w:gridCol w:w="857"/>
            <w:gridCol w:w="3543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Statutario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Giurista internazionale d’impresa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degli Enti locali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Tutela giurisdizionale dei diritti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Scienze penalistiche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Lavoristico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Economico-giuridico internazionale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0595" y="3703165"/>
                                <a:ext cx="130810" cy="15367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0335" cy="163195"/>
                      <wp:effectExtent b="0" l="0" r="0" t="0"/>
                      <wp:wrapNone/>
                      <wp:docPr id="4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335" cy="1631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scelta libera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" w:before="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42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412" w:right="4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Inoltre, chiede di poter sostenere per l’A.A. 2023/2024 i seguenti esami relativi all’indirizzo prescelto:</w:t>
      </w:r>
    </w:p>
    <w:tbl>
      <w:tblPr>
        <w:tblStyle w:val="Table2"/>
        <w:tblW w:w="101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6"/>
        <w:gridCol w:w="5105"/>
        <w:tblGridChange w:id="0">
          <w:tblGrid>
            <w:gridCol w:w="4996"/>
            <w:gridCol w:w="5105"/>
          </w:tblGrid>
        </w:tblGridChange>
      </w:tblGrid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INSEGNAMENTI AD INDIRIZZO DEL IV ANNO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INSEGNAMENTI AD INDIRIZZO DEL V ANNO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ind w:right="473" w:firstLine="359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Si precisa, inoltre, che coloro i quali abbiano già effettuato la scelta dell’indirizzo al 4° anno e abbiano sostenuto uno o più insegnamenti sono tenuti a riconfermare l’indirizzo prescelto in precedenza.</w:t>
      </w:r>
    </w:p>
    <w:p w:rsidR="00000000" w:rsidDel="00000000" w:rsidP="00000000" w:rsidRDefault="00000000" w:rsidRPr="00000000" w14:paraId="00000023">
      <w:pPr>
        <w:pStyle w:val="Heading1"/>
        <w:ind w:right="473" w:firstLine="359"/>
        <w:jc w:val="both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35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Dichiaro, inoltre, di sostenere per l’A.A. 2023/2024 l’esame di gruppo del 4° anno:</w:t>
      </w:r>
    </w:p>
    <w:tbl>
      <w:tblPr>
        <w:tblStyle w:val="Table3"/>
        <w:tblW w:w="1020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45"/>
        <w:gridCol w:w="4661"/>
        <w:tblGridChange w:id="0">
          <w:tblGrid>
            <w:gridCol w:w="5545"/>
            <w:gridCol w:w="4661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bancario e dei contratti di investimento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720" w:right="0" w:hanging="36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Diritto Industriale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35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Inoltre, chiede di poter sostenere i seguenti esami relativi alle Attività Formative a Scelta:</w:t>
      </w:r>
    </w:p>
    <w:tbl>
      <w:tblPr>
        <w:tblStyle w:val="Table4"/>
        <w:tblW w:w="101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437"/>
        <w:gridCol w:w="3678"/>
        <w:gridCol w:w="1415"/>
        <w:tblGridChange w:id="0">
          <w:tblGrid>
            <w:gridCol w:w="3652"/>
            <w:gridCol w:w="1437"/>
            <w:gridCol w:w="3678"/>
            <w:gridCol w:w="141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INSEGNAMENTI A SCELTA DELLO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STUDENTE DEL IV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Corso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Laurea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INSEGNAMENTI A SCELTA DELLO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STUDENTE DEL V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Corso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42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Laurea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Foggia,  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_______________________________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"/>
        </w:tabs>
        <w:spacing w:after="0" w:before="0" w:line="240" w:lineRule="auto"/>
        <w:ind w:left="567" w:right="610" w:hanging="28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Nel caso in cui la scelta degli insegnamenti è superiore a 6 CFU, ridurre il numero dei CFU di uno o più insegnamenti, in modo da non superare il limite stabilito per le attività a scelta dello studente.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"/>
        </w:tabs>
        <w:spacing w:after="0" w:before="0" w:line="240" w:lineRule="auto"/>
        <w:ind w:left="567" w:right="610" w:hanging="28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Possono essere scelti anche insegnamenti appartenenti ad indirizzi diversi da quello prescelto. Verificare se l’insegnamento indicato è attivo per l’A.A., ovvero, è stato disattivato.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567" w:right="610" w:hanging="28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Indicare il Corso di Laurea e il Dipartimento nel quale è attivato l’insegnamento scelto.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567" w:right="61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 consegna del presente piano deve avvenire a partire dal 1° al 31 ottobre 2023.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567" w:right="61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1"/>
        </w:tabs>
        <w:spacing w:after="0" w:before="0" w:line="240" w:lineRule="auto"/>
        <w:ind w:left="567" w:right="61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Non possono in nessun caso essere scelti insegnamenti che abbiano contenuti conoscitivi identici ad insegnamenti o parti di insegnamenti già compresi nel curriculum.</w:t>
      </w:r>
    </w:p>
    <w:sectPr>
      <w:headerReference r:id="rId15" w:type="default"/>
      <w:footerReference r:id="rId16" w:type="default"/>
      <w:pgSz w:h="16840" w:w="11900" w:orient="portrait"/>
      <w:pgMar w:bottom="280" w:top="360" w:left="4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Ole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678.000000000002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456"/>
      <w:gridCol w:w="1136"/>
      <w:gridCol w:w="6086"/>
      <w:tblGridChange w:id="0">
        <w:tblGrid>
          <w:gridCol w:w="3456"/>
          <w:gridCol w:w="1136"/>
          <w:gridCol w:w="608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2066215" cy="622953"/>
                <wp:effectExtent b="0" l="0" r="0" t="0"/>
                <wp:docPr id="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86718" cy="365070"/>
                <wp:effectExtent b="0" l="0" r="0" t="0"/>
                <wp:docPr descr="HR_template" id="49" name="image9.jpg"/>
                <a:graphic>
                  <a:graphicData uri="http://schemas.openxmlformats.org/drawingml/2006/picture">
                    <pic:pic>
                      <pic:nvPicPr>
                        <pic:cNvPr descr="HR_template" id="0" name="image9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18" cy="3650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Ole" w:cs="Ole" w:eastAsia="Ole" w:hAnsi="Ole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Ole" w:cs="Ole" w:eastAsia="Ole" w:hAnsi="Ole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Dipartimento di Giurisprudenza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 "/>
      <w:lvlJc w:val="left"/>
      <w:pPr>
        <w:ind w:left="2912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72" w:lineRule="auto"/>
      <w:ind w:left="359" w:right="423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Arial" w:cs="Arial" w:eastAsia="Arial" w:hAnsi="Arial"/>
    </w:rPr>
  </w:style>
  <w:style w:type="paragraph" w:styleId="Titolo1">
    <w:name w:val="heading 1"/>
    <w:basedOn w:val="Normale"/>
    <w:uiPriority w:val="1"/>
    <w:qFormat w:val="1"/>
    <w:pPr>
      <w:spacing w:before="72"/>
      <w:ind w:left="359" w:right="423"/>
      <w:outlineLvl w:val="0"/>
    </w:pPr>
    <w:rPr>
      <w:b w:val="1"/>
      <w:bCs w:val="1"/>
      <w:u w:color="000000"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ind w:left="412"/>
    </w:pPr>
  </w:style>
  <w:style w:type="paragraph" w:styleId="TableParagraph" w:customStyle="1">
    <w:name w:val="Table Paragraph"/>
    <w:basedOn w:val="Normale"/>
    <w:uiPriority w:val="1"/>
    <w:qFormat w:val="1"/>
    <w:pPr>
      <w:spacing w:before="51"/>
    </w:pPr>
  </w:style>
  <w:style w:type="table" w:styleId="Grigliatabella">
    <w:name w:val="Table Grid"/>
    <w:basedOn w:val="Tabellanormale"/>
    <w:uiPriority w:val="39"/>
    <w:rsid w:val="00203D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D6359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6359D"/>
    <w:rPr>
      <w:rFonts w:ascii="Arial" w:cs="Arial" w:eastAsia="Arial" w:hAnsi="Arial"/>
    </w:rPr>
  </w:style>
  <w:style w:type="paragraph" w:styleId="Pidipagina">
    <w:name w:val="footer"/>
    <w:basedOn w:val="Normale"/>
    <w:link w:val="PidipaginaCarattere"/>
    <w:uiPriority w:val="99"/>
    <w:unhideWhenUsed w:val="1"/>
    <w:rsid w:val="00D6359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6359D"/>
    <w:rPr>
      <w:rFonts w:ascii="Arial" w:cs="Arial" w:eastAsia="Arial" w:hAnsi="Arial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17977"/>
    <w:rPr>
      <w:rFonts w:ascii="Arial" w:cs="Arial" w:eastAsia="Arial" w:hAnsi="Arial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D3243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D3243"/>
    <w:rPr>
      <w:rFonts w:ascii="Tahoma" w:cs="Tahoma" w:eastAsia="Arial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le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naDiDu/JtkUUnOLaT4LLwp85w==">CgMxLjAyCGguZ2pkZ3hzOAByITFsYWxCMDhDTVBfN1hrVmEtVFZoQlNXTS1oS1hud1kwcA==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2020-10-02T09:18:00Z</dcterms:created>
  <dc:creator>a.santamaria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2017-09-19T00:00:00Z</vt:filetime>
  </property>
</Properties>
</file>