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B6" w:rsidRPr="008F14B6" w:rsidRDefault="008F14B6" w:rsidP="008F1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it-IT"/>
        </w:rPr>
      </w:pPr>
      <w:r w:rsidRPr="008F14B6">
        <w:rPr>
          <w:rFonts w:ascii="Arial" w:eastAsia="Times New Roman" w:hAnsi="Arial" w:cs="Arial"/>
          <w:color w:val="000000"/>
          <w:sz w:val="34"/>
          <w:szCs w:val="34"/>
          <w:lang w:eastAsia="it-IT"/>
        </w:rPr>
        <w:t>Scheda del Corso di Studio - 02/07/2022</w:t>
      </w:r>
    </w:p>
    <w:p w:rsidR="008F14B6" w:rsidRPr="008F14B6" w:rsidRDefault="008F14B6" w:rsidP="008F1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4B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Scarica la scheda in </w:t>
      </w:r>
      <w:hyperlink r:id="rId4" w:history="1">
        <w:r w:rsidRPr="008F14B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8F14B6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  <w:t>Scarica la scheda </w:t>
      </w:r>
      <w:hyperlink r:id="rId5" w:history="1">
        <w:r w:rsidRPr="008F14B6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8F14B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 con commento</w:t>
      </w: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3295"/>
      </w:tblGrid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Denominazione del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SCIENZE INVESTIGATIVE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Città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FOGGIA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Codicione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0710106201400004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Università degli Studi di FOGGIA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 o non statale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 di 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Tradizionale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SUD E ISOLE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Classe di laurea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L-14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Interclasse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 Triennale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Erogazione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Convenzionale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Durata normale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 anni</w:t>
            </w:r>
          </w:p>
        </w:tc>
      </w:tr>
    </w:tbl>
    <w:p w:rsidR="008F14B6" w:rsidRPr="008F14B6" w:rsidRDefault="008F14B6" w:rsidP="008F1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91"/>
        <w:gridCol w:w="591"/>
        <w:gridCol w:w="591"/>
        <w:gridCol w:w="591"/>
        <w:gridCol w:w="606"/>
      </w:tblGrid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Nazionale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Locale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Nessuna Programmazione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</w:tr>
    </w:tbl>
    <w:p w:rsidR="008F14B6" w:rsidRPr="008F14B6" w:rsidRDefault="008F14B6" w:rsidP="008F1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  <w:gridCol w:w="591"/>
        <w:gridCol w:w="591"/>
        <w:gridCol w:w="591"/>
        <w:gridCol w:w="591"/>
        <w:gridCol w:w="606"/>
      </w:tblGrid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nell’Ateneo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nell'area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in Italia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</w:t>
            </w:r>
          </w:p>
        </w:tc>
      </w:tr>
    </w:tbl>
    <w:p w:rsidR="008F14B6" w:rsidRPr="008F14B6" w:rsidRDefault="008F14B6" w:rsidP="008F1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822"/>
        <w:gridCol w:w="678"/>
        <w:gridCol w:w="561"/>
        <w:gridCol w:w="801"/>
        <w:gridCol w:w="1559"/>
        <w:gridCol w:w="2086"/>
      </w:tblGrid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Avvii di carriera al primo anno*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146,5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152,5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00b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Immatricolati puri ** (L;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92,0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436,7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440,4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431,1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404,4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418,7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Regolari ai fini del CSTD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294,9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307,6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311,4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303,8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324,4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Iscritti Regolari ai fini del CSTD, immatricolati puri ** al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in oggetto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188,0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187,8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182,6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179,9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189,7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00h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</w:tr>
    </w:tbl>
    <w:p w:rsidR="008F14B6" w:rsidRPr="008F14B6" w:rsidRDefault="008F14B6" w:rsidP="008F14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485"/>
        <w:gridCol w:w="553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41"/>
      </w:tblGrid>
      <w:tr w:rsidR="008F14B6" w:rsidRPr="008F14B6" w:rsidTr="008F14B6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lastRenderedPageBreak/>
              <w:t>Gruppo A - Indicatori Didattica (DM 987/2016, allegato E)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iscritti entro la durata normale del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che abbiano acquisito almeno 40 CFU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nell’a.s.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46,6%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49,3%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iscritti al primo anno (L, LMCU) provenienti da altre Regioni*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38,6%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Rapporto studenti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 xml:space="preserve">regolari/docenti (professori a tempo indeterminato, ricercatori a tempo indeterminato, ricercatori di tipo a e tipo </w:t>
            </w: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b)*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14,1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13,8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14,2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(L) - Laureati che dichiarano di svolgere un’attività lavorativa o di formazione retribuita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24,0%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un anno dal Titolo (L) - laureati che dichiarano di svolgere un’attività lavorativa e regolamentata da un contratto, o di svolgere attività di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formazione retribuita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06TER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(L) – Laureati non impegnati in formazione non retribuita che dichiarano di svolgere un’attività lavorativa e regolamentata da un contratto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95,6%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B - Indicatori Internazionalizzazione (DM 987/2016, allegato E)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all'estero dagli studenti regolari sul totale dei CFU conseguiti dagli studenti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12.596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11.948,4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9.636,6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1,7‰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18.946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15,8‰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13.247,1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10.935,6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12.498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12.804,6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11.433,2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2,7‰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15.288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4,8‰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11.258,2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10.839,3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1,9‰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(L; LM; LMCU) entro la durata normale del corso che hanno acquisito almeno 12 CFU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37,0‰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5,8‰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16,2‰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114,3‰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71,4‰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iscritti al primo anno del corso di laurea (L) e laurea magistrale (LM; LMCU)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che hanno conseguito il precedente titolo di studio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2,3‰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18,8‰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6,9‰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23,4‰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32,6‰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2,2‰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26,3‰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39,5‰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E - Ulteriori Indicatori per la valutazione della didattica (DM 987/2016, allegato E)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 I anno su CFU da conseguire**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38,0%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40,7%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36,8%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50,6%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nel II anno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72,7%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70,7%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62,7%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68,0%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al II anno nello stesso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corso di studio avendo acquisito almeno 20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56,5%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1/3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40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39,5%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al II anno nello stesso corso di studio avendo acquisito almeno 2/3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immatricolati (L; LM; LMCU) che si laureano entro un anno oltre la durata normale del corso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che si iscriverebbero di nuovo allo stesso corso di studio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59,3%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54,0%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Ore di docenza erogata da docenti assunti a tempo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indeterminato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1.379,9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1.081,6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1.643,8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1.072,2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1.598,2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e ricercatori a tempo determinato di tipo B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1.058,5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1.379,9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1.161,7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1.095,2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1.643,8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1.186,3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1.598,2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e ricercatori a tempo determinato di tipo A e B sul totale delle ore di docenza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84,0%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82,2%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1.097,2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1.379,9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1.031,6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79,3%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1.330,7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1.643,8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1.598,2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tutor/studenti iscritti (per i corsi di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studio prevalentemente o integralmente a distanza)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Non disponibile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Percorso di studio e regolarità delle carriere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la carriera nel sistema universitario al II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77,7%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80,2%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81,8%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si laureano, nel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entro la durata normale del corso**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24,5%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proseguono </w:t>
            </w: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 xml:space="preserve">la carriera al secondo anno in un differente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dell'Ateneo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4,5%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5,1%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abbandoni del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dopo N+1 anni**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41,7%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 xml:space="preserve">Indicatori di Approfondimento per la Sperimentazione - Soddisfazione e </w:t>
            </w:r>
            <w:proofErr w:type="spellStart"/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Occupabilità</w:t>
            </w:r>
            <w:proofErr w:type="spellEnd"/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laureandi complessivamente soddisfatti del </w:t>
            </w:r>
            <w:proofErr w:type="spell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91,6%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93,4%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90,5%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Consistenza e Qualificazione del corpo docente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iscritti/docenti complessivo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42,7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39,4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37,5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36,0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 al primo anno/docenti degli insegnamenti del primo anno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30,6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34,5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36,2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38,9</w:t>
            </w:r>
          </w:p>
        </w:tc>
      </w:tr>
      <w:tr w:rsidR="008F14B6" w:rsidRPr="008F14B6" w:rsidTr="008F14B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tutor in possesso di Dottorato di Ricerca / Iscritti (per i corsi di studio prevalentemente o integralmente a distanza, dato disponibile dal 2016/2017)</w:t>
            </w:r>
          </w:p>
        </w:tc>
        <w:tc>
          <w:tcPr>
            <w:tcW w:w="0" w:type="auto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F14B6" w:rsidRPr="008F14B6" w:rsidRDefault="008F14B6" w:rsidP="008F1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F14B6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Non disponibile</w:t>
            </w:r>
          </w:p>
        </w:tc>
      </w:tr>
    </w:tbl>
    <w:p w:rsidR="008F14B6" w:rsidRPr="008F14B6" w:rsidRDefault="008F14B6" w:rsidP="008F14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F14B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8F14B6" w:rsidRPr="008F14B6" w:rsidRDefault="008F14B6" w:rsidP="008F14B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bookmarkStart w:id="0" w:name="_GoBack"/>
      <w:bookmarkEnd w:id="0"/>
      <w:r w:rsidRPr="008F14B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0A7D0B" w:rsidRDefault="008F14B6" w:rsidP="008F14B6">
      <w:r w:rsidRPr="008F14B6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</w:p>
    <w:sectPr w:rsidR="000A7D0B" w:rsidSect="008F14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6"/>
    <w:rsid w:val="000A7D0B"/>
    <w:rsid w:val="008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8443-156E-4C66-86AA-94C099D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F1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14B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F14B6"/>
  </w:style>
  <w:style w:type="character" w:styleId="Collegamentoipertestuale">
    <w:name w:val="Hyperlink"/>
    <w:basedOn w:val="Carpredefinitoparagrafo"/>
    <w:uiPriority w:val="99"/>
    <w:semiHidden/>
    <w:unhideWhenUsed/>
    <w:rsid w:val="008F14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14B6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F1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F14B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F14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F14B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f270.miur.it/off270/sua21/indicatore_ava.php?parte=1000&amp;codicione=0710106201400004&amp;comune=071024&amp;tipo_ril=1&amp;vis_commento=S&amp;user=ATElauree_C9" TargetMode="External"/><Relationship Id="rId4" Type="http://schemas.openxmlformats.org/officeDocument/2006/relationships/hyperlink" Target="https://off270.miur.it/off270/sua21/indicatore_ava.php?parte=1000&amp;codicione=0710106201400004&amp;comune=071024&amp;tipo_ril=1&amp;user=ATElauree_C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Lombardi</dc:creator>
  <cp:keywords/>
  <dc:description/>
  <cp:lastModifiedBy>Carmela Lombardi</cp:lastModifiedBy>
  <cp:revision>1</cp:revision>
  <dcterms:created xsi:type="dcterms:W3CDTF">2022-07-25T13:55:00Z</dcterms:created>
  <dcterms:modified xsi:type="dcterms:W3CDTF">2022-07-25T13:56:00Z</dcterms:modified>
</cp:coreProperties>
</file>